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C5" w:rsidRPr="00606AC5" w:rsidRDefault="00606AC5" w:rsidP="00606AC5">
      <w:pPr>
        <w:widowControl w:val="0"/>
        <w:autoSpaceDE w:val="0"/>
        <w:autoSpaceDN w:val="0"/>
        <w:spacing w:after="0" w:line="240" w:lineRule="auto"/>
        <w:ind w:left="83" w:right="1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6AC5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</w:t>
      </w:r>
      <w:r w:rsidRPr="00606A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b/>
          <w:bCs/>
          <w:sz w:val="28"/>
          <w:szCs w:val="28"/>
        </w:rPr>
        <w:t>науки</w:t>
      </w:r>
      <w:r w:rsidRPr="00606AC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06AC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b/>
          <w:bCs/>
          <w:sz w:val="28"/>
          <w:szCs w:val="28"/>
        </w:rPr>
        <w:t>высшего</w:t>
      </w:r>
      <w:r w:rsidRPr="00606A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  <w:r w:rsidRPr="00606A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Pr="00606AC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</w:t>
      </w:r>
    </w:p>
    <w:p w:rsidR="00606AC5" w:rsidRPr="00606AC5" w:rsidRDefault="00606AC5" w:rsidP="00606AC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3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after="0" w:line="264" w:lineRule="auto"/>
        <w:ind w:left="83" w:right="1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6AC5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  <w:r w:rsidRPr="00606AC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 w:rsidR="00606AC5" w:rsidRPr="00606AC5" w:rsidRDefault="00606AC5" w:rsidP="00606AC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before="1" w:after="0" w:line="264" w:lineRule="auto"/>
        <w:ind w:left="83" w:right="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6AC5">
        <w:rPr>
          <w:rFonts w:ascii="Times New Roman" w:eastAsia="Times New Roman" w:hAnsi="Times New Roman" w:cs="Times New Roman"/>
          <w:sz w:val="28"/>
          <w:szCs w:val="28"/>
        </w:rPr>
        <w:t>ТОМСКИЙ ГОСУДАРСТВЕННЫЙ УНИВЕРСИТЕТ СИСТЕМ</w:t>
      </w:r>
      <w:r w:rsidRPr="00606AC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606AC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06AC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sz w:val="28"/>
          <w:szCs w:val="28"/>
        </w:rPr>
        <w:t>РАДИОЭЛЕКТРОНИКИ</w:t>
      </w:r>
      <w:r w:rsidRPr="00606AC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sz w:val="28"/>
          <w:szCs w:val="28"/>
        </w:rPr>
        <w:t>(ТУСУР)</w:t>
      </w:r>
    </w:p>
    <w:p w:rsidR="00606AC5" w:rsidRPr="00606AC5" w:rsidRDefault="00606AC5" w:rsidP="00606A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after="0" w:line="240" w:lineRule="auto"/>
        <w:ind w:left="83" w:right="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6AC5">
        <w:rPr>
          <w:rFonts w:ascii="Times New Roman" w:eastAsia="Times New Roman" w:hAnsi="Times New Roman" w:cs="Times New Roman"/>
          <w:sz w:val="28"/>
          <w:szCs w:val="28"/>
        </w:rPr>
        <w:t>Юридический</w:t>
      </w:r>
      <w:r w:rsidRPr="00606AC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sz w:val="28"/>
          <w:szCs w:val="28"/>
        </w:rPr>
        <w:t>факультет</w:t>
      </w:r>
    </w:p>
    <w:p w:rsidR="00606AC5" w:rsidRPr="00606AC5" w:rsidRDefault="00606AC5" w:rsidP="00606AC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:rsidR="00606AC5" w:rsidRPr="00606AC5" w:rsidRDefault="00606AC5" w:rsidP="00606AC5">
      <w:pPr>
        <w:widowControl w:val="0"/>
        <w:tabs>
          <w:tab w:val="left" w:pos="4043"/>
        </w:tabs>
        <w:autoSpaceDE w:val="0"/>
        <w:autoSpaceDN w:val="0"/>
        <w:spacing w:after="0" w:line="240" w:lineRule="auto"/>
        <w:ind w:left="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6AC5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606AC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06AC5">
        <w:rPr>
          <w:rFonts w:ascii="Times New Roman" w:eastAsia="Calibri" w:hAnsi="Times New Roman" w:cs="Times New Roman"/>
          <w:caps/>
          <w:color w:val="2F3134"/>
          <w:sz w:val="24"/>
          <w:szCs w:val="24"/>
          <w:u w:val="single"/>
          <w:shd w:val="clear" w:color="auto" w:fill="FFFFFF"/>
        </w:rPr>
        <w:t>ИГПИПОИД</w:t>
      </w:r>
      <w:proofErr w:type="gramEnd"/>
      <w:r w:rsidRPr="00606AC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606AC5" w:rsidRPr="00606AC5" w:rsidRDefault="00606AC5" w:rsidP="00606AC5">
      <w:pPr>
        <w:widowControl w:val="0"/>
        <w:autoSpaceDE w:val="0"/>
        <w:autoSpaceDN w:val="0"/>
        <w:spacing w:before="33" w:after="0" w:line="240" w:lineRule="auto"/>
        <w:ind w:left="3990"/>
        <w:rPr>
          <w:rFonts w:ascii="Times New Roman" w:eastAsia="Times New Roman" w:hAnsi="Times New Roman" w:cs="Times New Roman"/>
          <w:i/>
          <w:sz w:val="28"/>
        </w:rPr>
      </w:pPr>
      <w:r w:rsidRPr="00606AC5">
        <w:rPr>
          <w:rFonts w:ascii="Times New Roman" w:eastAsia="Times New Roman" w:hAnsi="Times New Roman" w:cs="Times New Roman"/>
          <w:i/>
          <w:sz w:val="28"/>
        </w:rPr>
        <w:t>(название</w:t>
      </w:r>
      <w:r w:rsidRPr="00606AC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06AC5">
        <w:rPr>
          <w:rFonts w:ascii="Times New Roman" w:eastAsia="Times New Roman" w:hAnsi="Times New Roman" w:cs="Times New Roman"/>
          <w:i/>
          <w:sz w:val="28"/>
        </w:rPr>
        <w:t>кафедры)</w:t>
      </w:r>
    </w:p>
    <w:p w:rsidR="00606AC5" w:rsidRPr="00606AC5" w:rsidRDefault="00606AC5" w:rsidP="00606A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35"/>
          <w:szCs w:val="28"/>
        </w:rPr>
      </w:pPr>
    </w:p>
    <w:p w:rsidR="00606AC5" w:rsidRPr="00606AC5" w:rsidRDefault="00606AC5" w:rsidP="00606A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6AC5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606AC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06AC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06AC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6AC5">
        <w:rPr>
          <w:rFonts w:ascii="Times New Roman" w:eastAsia="Calibri" w:hAnsi="Times New Roman" w:cs="Times New Roman"/>
          <w:sz w:val="28"/>
          <w:szCs w:val="28"/>
        </w:rPr>
        <w:t xml:space="preserve">ОТВЕТСТВЕННОСТЬ </w:t>
      </w:r>
      <w:proofErr w:type="gramStart"/>
      <w:r w:rsidRPr="00606AC5">
        <w:rPr>
          <w:rFonts w:ascii="Times New Roman" w:eastAsia="Calibri" w:hAnsi="Times New Roman" w:cs="Times New Roman"/>
          <w:sz w:val="28"/>
          <w:szCs w:val="28"/>
        </w:rPr>
        <w:t>ЗА ВРЕД</w:t>
      </w:r>
      <w:proofErr w:type="gramEnd"/>
      <w:r w:rsidRPr="00606AC5">
        <w:rPr>
          <w:rFonts w:ascii="Times New Roman" w:eastAsia="Calibri" w:hAnsi="Times New Roman" w:cs="Times New Roman"/>
          <w:sz w:val="28"/>
          <w:szCs w:val="28"/>
        </w:rPr>
        <w:t xml:space="preserve"> ПРИЧИНЕННЫЙ ИСТОЧНИКОМ ПОВЫШЕННОЙ ОПАСНОСТИ</w:t>
      </w:r>
    </w:p>
    <w:p w:rsidR="00606AC5" w:rsidRPr="00606AC5" w:rsidRDefault="00606AC5" w:rsidP="00606AC5">
      <w:pPr>
        <w:widowControl w:val="0"/>
        <w:autoSpaceDE w:val="0"/>
        <w:autoSpaceDN w:val="0"/>
        <w:spacing w:before="1" w:after="0" w:line="240" w:lineRule="auto"/>
        <w:ind w:left="83" w:right="13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after="0" w:line="264" w:lineRule="auto"/>
        <w:ind w:left="254" w:right="3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6AC5">
        <w:rPr>
          <w:rFonts w:ascii="Times New Roman" w:eastAsia="Times New Roman" w:hAnsi="Times New Roman" w:cs="Times New Roman"/>
          <w:sz w:val="28"/>
          <w:szCs w:val="28"/>
        </w:rPr>
        <w:t>Курсовая работа</w:t>
      </w:r>
    </w:p>
    <w:p w:rsidR="00606AC5" w:rsidRPr="00606AC5" w:rsidRDefault="00606AC5" w:rsidP="00606A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after="0" w:line="264" w:lineRule="auto"/>
        <w:ind w:left="5791" w:right="54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06AC5">
        <w:rPr>
          <w:rFonts w:ascii="Times New Roman" w:eastAsia="Times New Roman" w:hAnsi="Times New Roman" w:cs="Times New Roman"/>
          <w:sz w:val="28"/>
          <w:szCs w:val="28"/>
        </w:rPr>
        <w:t xml:space="preserve">Студент гр. </w:t>
      </w:r>
      <w:r w:rsidRPr="00606AC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оз-090П10-4</w:t>
      </w:r>
    </w:p>
    <w:p w:rsidR="00606AC5" w:rsidRPr="00606AC5" w:rsidRDefault="00606AC5" w:rsidP="00606AC5">
      <w:pPr>
        <w:widowControl w:val="0"/>
        <w:autoSpaceDE w:val="0"/>
        <w:autoSpaceDN w:val="0"/>
        <w:spacing w:after="0" w:line="264" w:lineRule="auto"/>
        <w:ind w:left="5791" w:right="543"/>
        <w:rPr>
          <w:rFonts w:ascii="Times New Roman" w:eastAsia="Times New Roman" w:hAnsi="Times New Roman" w:cs="Times New Roman"/>
          <w:sz w:val="28"/>
          <w:szCs w:val="28"/>
        </w:rPr>
      </w:pPr>
      <w:r w:rsidRPr="00606AC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Бондаренко К. С. </w:t>
      </w:r>
    </w:p>
    <w:p w:rsidR="00606AC5" w:rsidRPr="00606AC5" w:rsidRDefault="00606AC5" w:rsidP="00606A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6AC5" w:rsidRPr="00606AC5" w:rsidRDefault="00606AC5" w:rsidP="00606AC5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6AC5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606AC5" w:rsidRPr="00606AC5" w:rsidRDefault="00606AC5" w:rsidP="00606AC5">
      <w:pPr>
        <w:spacing w:after="200" w:line="276" w:lineRule="auto"/>
        <w:jc w:val="right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06AC5">
        <w:rPr>
          <w:rFonts w:ascii="Times New Roman" w:eastAsia="Times New Roman" w:hAnsi="Times New Roman" w:cs="Times New Roman"/>
          <w:sz w:val="28"/>
          <w:szCs w:val="28"/>
        </w:rPr>
        <w:t xml:space="preserve">Канд. Юр. Наук, доц. Каф. </w:t>
      </w:r>
      <w:proofErr w:type="spellStart"/>
      <w:r w:rsidRPr="00606AC5">
        <w:rPr>
          <w:rFonts w:ascii="Times New Roman" w:eastAsia="Times New Roman" w:hAnsi="Times New Roman" w:cs="Times New Roman"/>
          <w:sz w:val="28"/>
          <w:szCs w:val="28"/>
        </w:rPr>
        <w:t>ИГПиПОИД</w:t>
      </w:r>
      <w:proofErr w:type="spellEnd"/>
      <w:r w:rsidRPr="00606AC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606AC5" w:rsidRPr="00606AC5" w:rsidRDefault="00606AC5" w:rsidP="00606AC5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6AC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Канд. Юр. Наук, доц. Каф. ИП, </w:t>
      </w:r>
      <w:proofErr w:type="spellStart"/>
      <w:r w:rsidRPr="00606AC5">
        <w:rPr>
          <w:rFonts w:ascii="Times New Roman" w:eastAsia="Times New Roman" w:hAnsi="Times New Roman" w:cs="Times New Roman"/>
          <w:spacing w:val="1"/>
          <w:sz w:val="28"/>
          <w:szCs w:val="28"/>
        </w:rPr>
        <w:t>ИГПиПОИД</w:t>
      </w:r>
      <w:proofErr w:type="spellEnd"/>
    </w:p>
    <w:p w:rsidR="00606AC5" w:rsidRPr="00606AC5" w:rsidRDefault="00606AC5" w:rsidP="00606AC5">
      <w:pPr>
        <w:spacing w:after="200" w:line="276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06A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Гончарова В. А.</w:t>
      </w:r>
      <w:r w:rsidRPr="00606AC5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606AC5" w:rsidRPr="00606AC5" w:rsidRDefault="00606AC5" w:rsidP="00606AC5">
      <w:pPr>
        <w:widowControl w:val="0"/>
        <w:autoSpaceDE w:val="0"/>
        <w:autoSpaceDN w:val="0"/>
        <w:spacing w:before="1" w:after="0" w:line="264" w:lineRule="auto"/>
        <w:ind w:left="5791" w:right="123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6AC5" w:rsidRPr="00606AC5" w:rsidRDefault="00606AC5" w:rsidP="00606AC5">
      <w:pPr>
        <w:widowControl w:val="0"/>
        <w:tabs>
          <w:tab w:val="left" w:pos="60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606AC5">
        <w:rPr>
          <w:rFonts w:ascii="Times New Roman" w:eastAsia="Times New Roman" w:hAnsi="Times New Roman" w:cs="Times New Roman"/>
          <w:sz w:val="30"/>
          <w:szCs w:val="28"/>
        </w:rPr>
        <w:tab/>
      </w:r>
    </w:p>
    <w:p w:rsidR="00606AC5" w:rsidRPr="00606AC5" w:rsidRDefault="00606AC5" w:rsidP="00606A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after="0" w:line="240" w:lineRule="auto"/>
        <w:ind w:left="3872"/>
        <w:rPr>
          <w:rFonts w:ascii="Times New Roman" w:eastAsia="Times New Roman" w:hAnsi="Times New Roman" w:cs="Times New Roman"/>
          <w:sz w:val="28"/>
          <w:szCs w:val="28"/>
        </w:rPr>
      </w:pPr>
    </w:p>
    <w:p w:rsidR="00606AC5" w:rsidRPr="00606AC5" w:rsidRDefault="00606AC5" w:rsidP="00606A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6AC5">
        <w:rPr>
          <w:rFonts w:ascii="Times New Roman" w:eastAsia="Times New Roman" w:hAnsi="Times New Roman" w:cs="Times New Roman"/>
          <w:sz w:val="28"/>
          <w:szCs w:val="28"/>
        </w:rPr>
        <w:t>Томск</w:t>
      </w:r>
      <w:r w:rsidRPr="00606AC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06AC5">
        <w:rPr>
          <w:rFonts w:ascii="Times New Roman" w:eastAsia="Times New Roman" w:hAnsi="Times New Roman" w:cs="Times New Roman"/>
          <w:sz w:val="28"/>
          <w:szCs w:val="28"/>
        </w:rPr>
        <w:t>2023г.</w:t>
      </w:r>
    </w:p>
    <w:p w:rsidR="00606AC5" w:rsidRDefault="00606AC5" w:rsidP="003B79B8">
      <w:pPr>
        <w:rPr>
          <w:rFonts w:ascii="Times New Roman" w:hAnsi="Times New Roman" w:cs="Times New Roman"/>
          <w:sz w:val="28"/>
          <w:szCs w:val="28"/>
        </w:rPr>
      </w:pP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t>Введение</w:t>
      </w: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t>Глава 1. Сущность ответственности за причинение вреда источником повышенной опасности</w:t>
      </w: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t>1.1. Понятие и признаки источника повышенной опасности</w:t>
      </w: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t>1.2. Субъекты ответственности за вред, причиненный источником повышенной опасности</w:t>
      </w: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t>Глава 2. Границы ответственности за причинение вреда источником повышенной опасности</w:t>
      </w: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t>2.1. Условия ответственности за причинение вреда источником повышенной опасности</w:t>
      </w: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t>2.2 Объем и размер возмещения вреда</w:t>
      </w: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t>2.3 Основания освобождения владельца источника повышенной опасности от ответственности за причинение вреда</w:t>
      </w: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t>3. Особенности возмещения вреда при взаимодействии транспортных средств</w:t>
      </w: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t>3.1 Условия имущественной ответственности при взаимодействии источников повышенной опасности</w:t>
      </w: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t>3.2 Ответственность владельцев источников повышенной опасности перед третьими лицами</w:t>
      </w: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t>Заключение</w:t>
      </w: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</w:p>
    <w:p w:rsidR="003B79B8" w:rsidRPr="003B79B8" w:rsidRDefault="003B79B8" w:rsidP="003B79B8">
      <w:pPr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br w:type="page"/>
      </w:r>
    </w:p>
    <w:p w:rsidR="003B79B8" w:rsidRPr="003B79B8" w:rsidRDefault="003B79B8" w:rsidP="003B79B8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9B8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3B79B8" w:rsidRPr="003B79B8" w:rsidRDefault="003B79B8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B79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Гражданский кодекс Российской Федерации (часть первая)</w:t>
      </w:r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: [</w:t>
      </w:r>
      <w:proofErr w:type="spellStart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федер</w:t>
      </w:r>
      <w:proofErr w:type="spellEnd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закон: принят Гос. Думой </w:t>
      </w:r>
      <w:r w:rsidRPr="003B79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30 </w:t>
      </w:r>
      <w:proofErr w:type="spellStart"/>
      <w:r w:rsidRPr="003B79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нояб</w:t>
      </w:r>
      <w:proofErr w:type="spellEnd"/>
      <w:r w:rsidRPr="003B79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1994 г.</w:t>
      </w:r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// </w:t>
      </w:r>
      <w:r w:rsidRPr="003B79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Собрание законодательства Российской Федерации. 1994.</w:t>
      </w:r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9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32.</w:t>
      </w:r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9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Ст. 3301.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B79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Гражданский кодекс Российской Федерации (часть вторая)</w:t>
      </w:r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: [</w:t>
      </w:r>
      <w:proofErr w:type="spellStart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федер</w:t>
      </w:r>
      <w:proofErr w:type="spellEnd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закон: принят Гос. Думой </w:t>
      </w:r>
      <w:r w:rsidRPr="003B79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26 янв. 1996 г.</w:t>
      </w:r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// </w:t>
      </w:r>
      <w:r w:rsidRPr="003B79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Собрание законодательства Российской Федерации. 1996. № 5. Ст. 410.</w:t>
      </w:r>
    </w:p>
    <w:p w:rsidR="00F91855" w:rsidRPr="00F91855" w:rsidRDefault="00F91855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t>Агатова</w:t>
      </w:r>
      <w:proofErr w:type="spellEnd"/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 Источники повышенной опасности // </w:t>
      </w:r>
      <w:hyperlink r:id="rId5" w:tooltip="Содержание выпусков этого журнала" w:history="1">
        <w:r w:rsidRPr="00F9185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Трибуна ученого</w:t>
        </w:r>
      </w:hyperlink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t>. 2022. № 12. С. 7-11.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Ажибеков</w:t>
      </w:r>
      <w:proofErr w:type="spellEnd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Б.Б. Характеристика современного состояния законодательства, устанавливающего гражданско-правовую ответственность / Б.Б. </w:t>
      </w:r>
      <w:proofErr w:type="spellStart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Ажибеков</w:t>
      </w:r>
      <w:proofErr w:type="spellEnd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hyperlink r:id="rId6" w:tooltip="Содержание выпусков этого журнала" w:history="1">
        <w:r w:rsidRPr="003B79B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Наука, новые технологии и инновации Кыргызстана</w:t>
        </w:r>
      </w:hyperlink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. 2020. № 12. С. 157-161.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Алиева, З.А. Особенности гражданско-правовой ответственности за вред, причиненный несовершеннолетними / З.А. Алиева // </w:t>
      </w:r>
      <w:hyperlink r:id="rId7" w:tooltip="Содержание выпусков этого журнала" w:history="1">
        <w:r w:rsidRPr="003B79B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Юридический вестник Дагестанского государственного университета</w:t>
        </w:r>
      </w:hyperlink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. 2020. № 1. С. 100-104.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Арсанукаева</w:t>
      </w:r>
      <w:proofErr w:type="spellEnd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М.А. Гражданско-правовая ответственность / М.А. </w:t>
      </w:r>
      <w:proofErr w:type="spellStart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Арсанукаева</w:t>
      </w:r>
      <w:proofErr w:type="spellEnd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Молодой ученый. 2021. № 26 (368). С. 143-145.</w:t>
      </w:r>
    </w:p>
    <w:p w:rsidR="00F91855" w:rsidRPr="00F91855" w:rsidRDefault="00F91855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t>Аресеньева</w:t>
      </w:r>
      <w:proofErr w:type="spellEnd"/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Л.А. К вопросу о классификации источников повышенной опасности // </w:t>
      </w:r>
      <w:hyperlink r:id="rId8" w:tooltip="Содержание выпусков этого журнала" w:history="1">
        <w:r w:rsidRPr="00F9185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Молодой ученый</w:t>
        </w:r>
      </w:hyperlink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t>. 2021. № 8(350). С. 75-78.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Беззубенков Д.А. Транспортное средство как источник повышенной опасности // </w:t>
      </w:r>
      <w:hyperlink r:id="rId9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Молодой ученый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2021. № 50(332). С. 167-169.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Бурков И.Д. Проблемы компенсации морального вреда третьим лицам, причиненного в результате взаимодействия источников повышенной опасности // Вопросы российской юстиции. 2022. №19. С. 154-159.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Гасников</w:t>
      </w:r>
      <w:proofErr w:type="spellEnd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Н.И. Животные как источник повышенной опасности: теория и практика // </w:t>
      </w:r>
      <w:hyperlink r:id="rId10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VOX JURIS. Глас права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2020. С. 58-68.</w:t>
      </w:r>
    </w:p>
    <w:p w:rsidR="00F91855" w:rsidRPr="00F91855" w:rsidRDefault="00F91855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Гончаров А.В. Обязательства, возникшие вследствие причинения вреда жизни и здоровью источниками повышенной опасности // </w:t>
      </w:r>
      <w:hyperlink r:id="rId11" w:tooltip="Содержание выпусков этого журнала" w:history="1">
        <w:r w:rsidRPr="00F9185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Инновации. Наука. Образование</w:t>
        </w:r>
      </w:hyperlink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t>. 2022. № 53. С. 577-580.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Гулин</w:t>
      </w:r>
      <w:proofErr w:type="spellEnd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Р.И. Основание освобождения от гражданско-правовой ответственности владельца источника повышенной опасности // </w:t>
      </w:r>
      <w:hyperlink r:id="rId12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Студенческий вестник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2022. № 14-4(206). С. 40-42.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Дерюгина</w:t>
      </w:r>
      <w:proofErr w:type="spellEnd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С.Р. Правовые особенности </w:t>
      </w:r>
      <w:proofErr w:type="spellStart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деликтных</w:t>
      </w:r>
      <w:proofErr w:type="spellEnd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обязательств, возникающих при причинении вреда источником повышенной опасности // Юридический вестник Самарского университета. 2020. №1. С. 82-89.</w:t>
      </w:r>
    </w:p>
    <w:p w:rsidR="00F91855" w:rsidRPr="00F91855" w:rsidRDefault="00F91855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Ефремова А.В. Источник повышенной опасности: деятельность субъектов права // </w:t>
      </w:r>
      <w:hyperlink r:id="rId13" w:tooltip="Содержание выпусков этого журнала" w:history="1">
        <w:r w:rsidRPr="00F9185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Вестник Донецкого национального университета. Серия Е: юридические науки</w:t>
        </w:r>
      </w:hyperlink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t>. 2021. № 4. С. 31-36.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Зенцова</w:t>
      </w:r>
      <w:proofErr w:type="spellEnd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 Возмещение вреда, причиненного источником повышенной опасности // Молодой ученый. 2020. № 48 (338). С. 243-245.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Иванова Ю.А. Основания наступления и содержание ответственности за вред, причиненный источником повышенной опасности // </w:t>
      </w:r>
      <w:hyperlink r:id="rId14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Международный журнал гражданского и торгового права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2021. № 1. С. 19-25.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Казакова И.А. Об особенностях привлечения к ответственности владельцев источников повышенной опасности // </w:t>
      </w:r>
      <w:hyperlink r:id="rId15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 и государство: теория и практика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2020. № 3(183). С. 36-39.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Карева Е.В. Обстоятельства, исключающие ответственность владельца источника повышенной опасности за причиненный вред // </w:t>
      </w:r>
      <w:hyperlink r:id="rId16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Молодой ученый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2021. № 27(369). С. 195-196.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Карева Е.В. Источник повышенной опасности: понятие и классификация источников повышенной опасности в современной науке // </w:t>
      </w:r>
      <w:hyperlink r:id="rId17" w:tooltip="Содержание выпусков этого журнала" w:history="1">
        <w:proofErr w:type="spellStart"/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Интернаука</w:t>
        </w:r>
        <w:proofErr w:type="spellEnd"/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2021. № 41-3(217). С. 12-14.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Кондриков</w:t>
      </w:r>
      <w:proofErr w:type="spellEnd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Р.А. Особенности гражданско-правовой ответственности / Р.А. </w:t>
      </w:r>
      <w:proofErr w:type="spellStart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Кондриков</w:t>
      </w:r>
      <w:proofErr w:type="spellEnd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Вестник науки. 2022. №6 (51). С. 178-181.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Крылов А.О. Особенности возмещения вреда, причиненного жизни или здоровью источником повышенной опасности в РФ // </w:t>
      </w:r>
      <w:hyperlink r:id="rId18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Вестник науки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2020. № 8(29). С. 21-29.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Маркелова У.А. Гражданско-правовая ответственность за вред, причиненный источником повышенной опасности // </w:t>
      </w:r>
      <w:hyperlink r:id="rId19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Студенческий вестник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2020. № 4-2(102). С. 29-31.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Марченко Ю.О. Основания и условия возникновения обязательств по возмещению вреда, причиненного источником повышенной опасности // </w:t>
      </w:r>
      <w:hyperlink r:id="rId20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Проблемы защиты прав: история и современность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2020. С. 222-226.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Матюков, А.С. Понятие и признаки гражданско-правовой ответственности / А.С. Матюков // </w:t>
      </w:r>
      <w:hyperlink r:id="rId21" w:history="1">
        <w:r w:rsidRPr="003B79B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Молодой исследователь: вызовы и перспективы</w:t>
        </w:r>
      </w:hyperlink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. 2020. С. 170-172.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Мелентьев, А.В. Понятие и сущность гражданско-правовой ответственности / А.В. Мелентьев // Образование и право. 2020. №9. С. 172-178.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Михайленко, Е.М.  Гражданское право. Общая часть: учебник и практикум для среднего профессионального образования / Е.М. Михайленко. М.: Издательство </w:t>
      </w:r>
      <w:proofErr w:type="spellStart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, 2020. 413 с.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Мурашев</w:t>
      </w:r>
      <w:proofErr w:type="spellEnd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П.М. Роль заключения эксперта как доказательства при возмещении вреда источником повышенной опасности в Российской Федерации // </w:t>
      </w:r>
      <w:hyperlink r:id="rId22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Актуальные проблемы административного права и процесса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2021. № 1. С. 91-93.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Мусаева, И.М. Гражданско-правовая ответственность в российском праве / И.М. Мусаева // Скиф. 2020. №10 (50). С. 92-94.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Нестерова, Т.И. Условия гражданско-правовой ответственности / Т.И. Нестерова // </w:t>
      </w:r>
      <w:hyperlink r:id="rId23" w:tooltip="Содержание выпусков этого журнала" w:history="1">
        <w:r w:rsidRPr="003B79B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COLLOQUIUM-JOURNAL</w:t>
        </w:r>
      </w:hyperlink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. 2020. № 9-9 (21). С. 68-70.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Никитин М.И. Гражданско-правовое регулирование возмещения вреда источником повышенной опасности в Российской Федерации // </w:t>
      </w:r>
      <w:hyperlink r:id="rId24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Актуальные проблемы административного права и процесса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2021. № 1. С. 94-96.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Обухов М.А. Проблема квалификации источника повышенной опасности при установлении строгой ответственности за причинённый вред // </w:t>
      </w:r>
      <w:hyperlink r:id="rId25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Цивилистика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2021. № 4. С. 72-93.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Объедкова</w:t>
      </w:r>
      <w:proofErr w:type="spellEnd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 Гражданско-правовая ответственность за вред, причиненный источником повышенной опасности, в соответствии с российским законодательством // Молодой ученый. 2022. № 24 (419). С. 253-256.</w:t>
      </w:r>
    </w:p>
    <w:p w:rsidR="00F91855" w:rsidRPr="00F91855" w:rsidRDefault="00F91855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t>Огородникова</w:t>
      </w:r>
      <w:proofErr w:type="spellEnd"/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Л.Е. Особенности гражданско-правовой ответственности владельца источника повышенной опасности // </w:t>
      </w:r>
      <w:hyperlink r:id="rId26" w:tooltip="Содержание выпусков этого журнала" w:history="1">
        <w:r w:rsidRPr="00F9185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Политехнический молодежный журнал</w:t>
        </w:r>
      </w:hyperlink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t>. 2022. № 6(71). С. 8-15.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Ооржак</w:t>
      </w:r>
      <w:proofErr w:type="spellEnd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С.В. Проблема презумпции вины владельцев источников повышенной опасности в судебной практике // </w:t>
      </w:r>
      <w:hyperlink r:id="rId27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Вестник магистратуры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2021. № 4-2(115). С. 33-35.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Павлухин А.Н. К вопросу об ответственности за вред, причиненный источником повышенной опасности, в гражданском праве // Закон и право. 2021. №11. С. 54-59.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Прокопенко А.А. Понятие и признаки источника повышенной опасности в современном российском и зарубежном гражданском праве // </w:t>
      </w:r>
      <w:hyperlink r:id="rId28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Инновации. Наука. Образование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2020. № 24. С. 779-782.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Прокопенко А.А. Границы ответственности за причинение вреда источником повышенной опасности // </w:t>
      </w:r>
      <w:hyperlink r:id="rId29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Инновации. Наука. Образование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2020. № 24. С. 783-787.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Салчак</w:t>
      </w:r>
      <w:proofErr w:type="spellEnd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Проблемы распределения бремени доказывания в спорах о возмещении вреда, причиненного источником повышенной опасности // </w:t>
      </w:r>
      <w:hyperlink r:id="rId30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Теория права и межгосударственных отношений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2021. № 6(18). С. 190-195.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Сулейманова А.Р. Непреодолимая сила как обстоятельство, исключающее ответственность владельца источника повышенной опасности за причиненный вред // </w:t>
      </w:r>
      <w:hyperlink r:id="rId31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Интерактивная наука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2022. № 10(75). С. 78-79.</w:t>
      </w:r>
    </w:p>
    <w:p w:rsidR="00F91855" w:rsidRPr="00F91855" w:rsidRDefault="00F91855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Сулейманова А.Р. Понятие источника повышенной опасности в российском гражданском праве // </w:t>
      </w:r>
      <w:hyperlink r:id="rId32" w:tooltip="Содержание выпусков этого журнала" w:history="1">
        <w:r w:rsidRPr="00F9185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Интерактивная наука</w:t>
        </w:r>
      </w:hyperlink>
      <w:r w:rsidRPr="00F91855">
        <w:rPr>
          <w:rFonts w:ascii="Times New Roman" w:hAnsi="Times New Roman" w:cs="Times New Roman"/>
          <w:color w:val="000000" w:themeColor="text1"/>
          <w:sz w:val="28"/>
          <w:szCs w:val="28"/>
        </w:rPr>
        <w:t>. 2022. № 10(75). С. 79-80.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Тимошенко И.А. Анализ формирования и развития понятия «источник повышенной опасности» в российском праве // </w:t>
      </w:r>
      <w:hyperlink r:id="rId33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Социальное управление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2021. № 3. С. 107-110.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Ткачев П.А. Актуальные аспекты гражданско-правовой ответственности за вред, причиненный источником повышенной опасности // </w:t>
      </w:r>
      <w:hyperlink r:id="rId34" w:tooltip="Содержание выпусков этого журнала" w:history="1">
        <w:r w:rsidRPr="001942D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Право. Безопасность. Чрезвычайные ситуации</w:t>
        </w:r>
      </w:hyperlink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. 2020. № 2(47). С. 11-14.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Черникова, Д.В. К вопросу о соотношении договорной и внедоговорной ответственности / Д.В. Черникова // </w:t>
      </w:r>
      <w:hyperlink r:id="rId35" w:history="1">
        <w:r w:rsidRPr="003B79B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Юридические науки, правовое государство и современное законодательство</w:t>
        </w:r>
      </w:hyperlink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. 2020. С. 107-109.</w:t>
      </w:r>
    </w:p>
    <w:p w:rsidR="001942DE" w:rsidRPr="001942DE" w:rsidRDefault="001942DE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Шлеинов</w:t>
      </w:r>
      <w:proofErr w:type="spellEnd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</w:t>
      </w:r>
      <w:proofErr w:type="spellStart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>Безвиновная</w:t>
      </w:r>
      <w:proofErr w:type="spellEnd"/>
      <w:r w:rsidRPr="0019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гражданско-правовая юридическая ответственность в гражданском праве РФ на примере ответственности за причинённый моральный вред. // Юридические исследования. 2020. №3. С. 71-76.</w:t>
      </w:r>
    </w:p>
    <w:p w:rsid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B8">
        <w:rPr>
          <w:rFonts w:ascii="Times New Roman" w:hAnsi="Times New Roman" w:cs="Times New Roman"/>
          <w:color w:val="000000" w:themeColor="text1"/>
          <w:sz w:val="28"/>
          <w:szCs w:val="28"/>
        </w:rPr>
        <w:t>Шпилевой, С.В. Гражданско-правовая ответственность / С.В. Шпилевой // Вестник магистратуры. 2021. №10-2 (121). С. 40-44.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делу о проверке конституционности статьи 15, пункта 1 статьи 1064, статьи 1072 и пункта 1 статьи 1079 Гражданского кодекса Российской Федерации в связи с жалобами граждан А.С. </w:t>
      </w:r>
      <w:proofErr w:type="spellStart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Аринушенко</w:t>
      </w:r>
      <w:proofErr w:type="spellEnd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Г.С. </w:t>
      </w:r>
      <w:proofErr w:type="spellStart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Бересневой</w:t>
      </w:r>
      <w:proofErr w:type="spellEnd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gramStart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других :</w:t>
      </w:r>
      <w:proofErr w:type="gramEnd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Постановление Конституционного Суда РФ от 10.03.2017 № 6-П // Российская газета. – 2017 – 28 </w:t>
      </w:r>
      <w:proofErr w:type="spellStart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</w:t>
      </w:r>
      <w:proofErr w:type="spellEnd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– № 64.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отказе в принятии к рассмотрению жалобы гражданина Яновича Максима Владимировича на нарушение его конституционных прав пунктом 1 статьи 1064, пунктом 1 статьи 1079 и абзацем вторым пункта 2 статьи 1083 Гражданского кодекса Российской Федерации [Электронный ресурс</w:t>
      </w:r>
      <w:proofErr w:type="gramStart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 :</w:t>
      </w:r>
      <w:proofErr w:type="gramEnd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Определение Конституционного Суда РФ от 21.02.2008 г. № 120-О-О // </w:t>
      </w:r>
      <w:proofErr w:type="spellStart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КонсультантПлюс</w:t>
      </w:r>
      <w:proofErr w:type="spellEnd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 справ. правовая система. – Версия Проф. – Электрон</w:t>
      </w:r>
      <w:proofErr w:type="gramStart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дан. – М., 2018 – Доступ из локальной сети Науч. б-ки Том. гос. ун-та.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Некоторые вопросы применения законодательства о компенсации морального </w:t>
      </w:r>
      <w:proofErr w:type="gramStart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вреда :</w:t>
      </w:r>
      <w:proofErr w:type="gramEnd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Постановление Пленума Верховного Суда РФ от 20.12.1994 № 29 // Российская газета. – 1995 – 8 февр. – № 29.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применении судами гражданского законодательства, регулирующего отношения по обязательствам вследствие причинения вреда жизни или здоровью </w:t>
      </w:r>
      <w:proofErr w:type="gramStart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гражданина :</w:t>
      </w:r>
      <w:proofErr w:type="gramEnd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Постановление Пленума Верховного Суда РФ от 26.01.2010 № 1 // Российская газета. – 2010 – 5 февр. – № 24.</w:t>
      </w:r>
    </w:p>
    <w:p w:rsidR="003B79B8" w:rsidRPr="003B79B8" w:rsidRDefault="003B79B8" w:rsidP="00F918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применении судами некоторых положений Гражданского кодекса Российской Федерации об ответственности за нарушение </w:t>
      </w:r>
      <w:proofErr w:type="gramStart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обязательств :</w:t>
      </w:r>
      <w:proofErr w:type="gramEnd"/>
      <w:r w:rsidRPr="003B79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Постановление Пленума Верховного Суда РФ от 24.03.2016 № 7 // Российская газета. – 2016 – 4 апр. – № 70.</w:t>
      </w:r>
    </w:p>
    <w:p w:rsidR="001942DE" w:rsidRPr="001942DE" w:rsidRDefault="001942DE" w:rsidP="001942D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2DE" w:rsidRPr="001942DE" w:rsidRDefault="001942DE" w:rsidP="001942D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42DE" w:rsidRPr="0019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0BF"/>
    <w:multiLevelType w:val="hybridMultilevel"/>
    <w:tmpl w:val="11DA4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A0"/>
    <w:rsid w:val="00065560"/>
    <w:rsid w:val="000D6A48"/>
    <w:rsid w:val="001942DE"/>
    <w:rsid w:val="003B79B8"/>
    <w:rsid w:val="00606AC5"/>
    <w:rsid w:val="009C32A0"/>
    <w:rsid w:val="00F9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A87E"/>
  <w15:chartTrackingRefBased/>
  <w15:docId w15:val="{7373C90E-AA43-440A-9406-DE1319BC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9B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3B79B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B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text">
    <w:name w:val="bigtext"/>
    <w:basedOn w:val="a"/>
    <w:rsid w:val="0006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44780364" TargetMode="External"/><Relationship Id="rId13" Type="http://schemas.openxmlformats.org/officeDocument/2006/relationships/hyperlink" Target="https://www.elibrary.ru/contents.asp?id=47502723" TargetMode="External"/><Relationship Id="rId18" Type="http://schemas.openxmlformats.org/officeDocument/2006/relationships/hyperlink" Target="https://www.elibrary.ru/contents.asp?id=43842053" TargetMode="External"/><Relationship Id="rId26" Type="http://schemas.openxmlformats.org/officeDocument/2006/relationships/hyperlink" Target="https://www.elibrary.ru/contents.asp?id=493761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42814029&amp;selid=42814742" TargetMode="External"/><Relationship Id="rId34" Type="http://schemas.openxmlformats.org/officeDocument/2006/relationships/hyperlink" Target="https://www.elibrary.ru/contents.asp?id=43142343" TargetMode="External"/><Relationship Id="rId7" Type="http://schemas.openxmlformats.org/officeDocument/2006/relationships/hyperlink" Target="https://elibrary.ru/contents.asp?id=42705262" TargetMode="External"/><Relationship Id="rId12" Type="http://schemas.openxmlformats.org/officeDocument/2006/relationships/hyperlink" Target="https://www.elibrary.ru/contents.asp?id=48552553" TargetMode="External"/><Relationship Id="rId17" Type="http://schemas.openxmlformats.org/officeDocument/2006/relationships/hyperlink" Target="https://www.elibrary.ru/contents.asp?id=47272092" TargetMode="External"/><Relationship Id="rId25" Type="http://schemas.openxmlformats.org/officeDocument/2006/relationships/hyperlink" Target="https://www.elibrary.ru/contents.asp?id=49367873" TargetMode="External"/><Relationship Id="rId33" Type="http://schemas.openxmlformats.org/officeDocument/2006/relationships/hyperlink" Target="https://www.elibrary.ru/contents.asp?id=50446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contents.asp?id=46289767" TargetMode="External"/><Relationship Id="rId20" Type="http://schemas.openxmlformats.org/officeDocument/2006/relationships/hyperlink" Target="https://www.elibrary.ru/item.asp?id=42678532&amp;selid=42690078" TargetMode="External"/><Relationship Id="rId29" Type="http://schemas.openxmlformats.org/officeDocument/2006/relationships/hyperlink" Target="https://www.elibrary.ru/contents.asp?id=446525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45653795" TargetMode="External"/><Relationship Id="rId11" Type="http://schemas.openxmlformats.org/officeDocument/2006/relationships/hyperlink" Target="https://www.elibrary.ru/contents.asp?id=48280404" TargetMode="External"/><Relationship Id="rId24" Type="http://schemas.openxmlformats.org/officeDocument/2006/relationships/hyperlink" Target="https://www.elibrary.ru/contents.asp?id=46399756" TargetMode="External"/><Relationship Id="rId32" Type="http://schemas.openxmlformats.org/officeDocument/2006/relationships/hyperlink" Target="https://www.elibrary.ru/contents.asp?id=4983999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elibrary.ru/contents.asp?id=50188143" TargetMode="External"/><Relationship Id="rId15" Type="http://schemas.openxmlformats.org/officeDocument/2006/relationships/hyperlink" Target="https://www.elibrary.ru/contents.asp?id=43419876" TargetMode="External"/><Relationship Id="rId23" Type="http://schemas.openxmlformats.org/officeDocument/2006/relationships/hyperlink" Target="https://elibrary.ru/contents.asp?id=42752221" TargetMode="External"/><Relationship Id="rId28" Type="http://schemas.openxmlformats.org/officeDocument/2006/relationships/hyperlink" Target="https://www.elibrary.ru/contents.asp?id=4465254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elibrary.ru/item.asp?id=42695002&amp;selid=43788473" TargetMode="External"/><Relationship Id="rId19" Type="http://schemas.openxmlformats.org/officeDocument/2006/relationships/hyperlink" Target="https://www.elibrary.ru/contents.asp?id=42432613" TargetMode="External"/><Relationship Id="rId31" Type="http://schemas.openxmlformats.org/officeDocument/2006/relationships/hyperlink" Target="https://www.elibrary.ru/contents.asp?id=498399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47377775" TargetMode="External"/><Relationship Id="rId14" Type="http://schemas.openxmlformats.org/officeDocument/2006/relationships/hyperlink" Target="https://www.elibrary.ru/contents.asp?id=46267823" TargetMode="External"/><Relationship Id="rId22" Type="http://schemas.openxmlformats.org/officeDocument/2006/relationships/hyperlink" Target="https://www.elibrary.ru/contents.asp?id=46399756" TargetMode="External"/><Relationship Id="rId27" Type="http://schemas.openxmlformats.org/officeDocument/2006/relationships/hyperlink" Target="https://www.elibrary.ru/contents.asp?id=46337925" TargetMode="External"/><Relationship Id="rId30" Type="http://schemas.openxmlformats.org/officeDocument/2006/relationships/hyperlink" Target="https://www.elibrary.ru/contents.asp?id=47695079" TargetMode="External"/><Relationship Id="rId35" Type="http://schemas.openxmlformats.org/officeDocument/2006/relationships/hyperlink" Target="https://elibrary.ru/item.asp?id=42928001&amp;selid=42928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5</cp:revision>
  <dcterms:created xsi:type="dcterms:W3CDTF">2023-05-26T10:49:00Z</dcterms:created>
  <dcterms:modified xsi:type="dcterms:W3CDTF">2023-05-29T09:33:00Z</dcterms:modified>
</cp:coreProperties>
</file>